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134. “课间十五分钟，快乐校园”——延长课间新政的家长与师生反馈研究（新颖化更新）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按行业分类-12_教育与培训（编号 134）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