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771. “香水小样盲盒，气味盲选”——香水小样、试香盲盒消费研究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研究对象：购买香水小样/试香盲盒的年轻消费者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核心问题/变量：试香盲盒购买动机（尝鲜/盲测）、气味偏好探索、正装转化率、盲盒不确定性接受、圈层分享、复购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H1：试香盲盒购买动机（尝鲜/盲测）、气味偏好探索显著影响复购（待验证）；H2：不同人群（年龄/收入/城市等级）在上述关系中存在调节作用（待验证）。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🔶香水市场数据（行业报告须下载核验）；✅化妆品监管与盲盒规范（药监局、市场监管总局）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美妆社群问卷+商家访谈；获奖黑名单核对：近三年无试香盲盒获奖题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🔶香水市场数据（行业报告须下载核验）；✅化妆品监管与盲盒规范（药监局、市场监管总局）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