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1098. “婴儿语言启蒙，小小演说家”——婴幼儿语言启蒙（绘本、早教机）消费研究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确定行业：18_母婴育儿与家庭（选择理由：贴合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研究对象：为0-3岁孩子做语言启蒙的父母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核心问题/变量：语言启蒙方式（绘本/早教机/亲子对话）、语言迟缓焦虑（说话晚）、早教机/点读笔消费、亲子共读时长、机构测评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H1：语言启蒙方式（绘本/早教机/亲子对话）、语言迟缓焦虑（说话晚）显著影响机构测评（待验证）；H2：不同人群（年龄/收入/城市等级）在上述关系中存在调节作用（待验证）。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🔶婴幼儿照护与早期发展政策（卫健委）；🔶早教产品市场数据（须下载核验）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母婴社群问卷+早教产品企业访谈；获奖黑名单核对：近三年无婴幼儿语言启蒙获奖题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🔶婴幼儿照护与早期发展政策（卫健委）；🔶早教产品市场数据（须下载核验）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