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622. “二孩三孩家庭，养育再升级”——多孩家庭养育负担与消费结构研究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研究对象：二孩/三孩家庭父母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核心问题/变量：多孩养育成本（教育/医疗/住房）、时间精力分配、消费结构变化、对托育/教育资源需求、再生育意愿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H1：多孩养育成本（教育/医疗/住房）、时间精力分配显著影响再生育意愿（待验证）；H2：不同人群（年龄/收入/城市等级）在上述关系中存在调节作用（待验证）。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✅三孩生育政策及配套支持（国务院）；🔶多孩家庭消费数据（行业报告须下载核验）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多孩家庭问卷+社区访谈；获奖黑名单核对：近三年无多孩养育消费获奖题（区别于086三孩消费结构）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✅三孩生育政策及配套支持（国务院）；🔶多孩家庭消费数据（行业报告须下载核验）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