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1001. “提示词工程师，新饭碗”——AI提示词工程（Prompt）职业化发展与培训消费研究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研究对象：从事AI提示词设计/优化（Prompt工程师、AI提示词培训）的从业者与学员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核心问题/变量：提示词岗位认知、培训课程消费（价格几十至数千）、技能要求（逻辑/语言功底）、AI工具再培训、职业前景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提示词岗位认知、培训课程消费（价格几十至数千）（职业前景）之间存在可检验的关系，且受群体差异（年龄/收入/地区/身份）调节（待验证）；H2：提示词岗位认知、培训课程消费（价格几十至数千）是影响职业前景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🔶提示词工程师新职业报道（科技媒体须下载核验）；✅生成式AI与就业技能政策（人社部、网信办）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AI培训社群问卷+从业者访谈；获奖黑名单核对：近三年无提示词工程师获奖题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🔶提示词工程师新职业报道（科技媒体须下载核验）；✅生成式AI与就业技能政策（人社部、网信办）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