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1178. “AI 家教进书房，辅导新形态”——AI智能辅导（家教场景）使用研究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研究对象：使用AI辅导（作业辅导/错题讲解）的学生与家长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核心问题/变量：AI家教使用场景（数学/英语/作业）、讲解效果（耐心/个性化）、与真人家教/网课对比、家长监督、费用与续用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H1：AI家教使用场景（数学/英语/作业）、讲解效果（耐心/个性化）显著影响费用与续用（待验证）；H2：不同人群（年龄/收入/城市等级）在上述关系中存在调节作用（待验证）。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🔶智慧教育产品规范（教育部）；🔶AI辅导产品数据（行业报告须下载核验）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学生家长问卷+教育AI企业访谈；获奖黑名单核对：近三年无AI家教获奖题（区别于602 AI批改作业，聚焦辅导场景）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🔶智慧教育产品规范（教育部）；🔶AI辅导产品数据（行业报告须下载核验）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