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039. “AI 搭子，边界何在”——青年 AI 虚拟陪伴应用使用行为与情感依赖研究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 AI 陪伴类 App（星野、猫箱、MoYa、Character.AI 等）的青年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核心问题/变量：情感需求、陪伴效用、使用频率、情感依赖、孤独感变化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H1：情感需求、陪伴效用显著影响孤独感变化（待验证）；H2：不同人群（年龄/收入/城市等级）在上述关系中存在调节作用（待验证）。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