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535. “AI 跑步教练，配速听你的”——AI 运动陪练、智能健身指导消费研究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确定行业：03_人工智能与数字科技（选择理由：贴合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研究对象：使用跑步App/智能手表AI指导的运动人群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核心问题/变量：AI运动教练（配速/心率/姿势）使用体验、与真人教练对比、训练计划信任、付费订阅意愿、数据隐私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H1：AI运动教练（配速/心率/姿势）使用体验、与真人教练对比显著影响数据隐私（待验证）；H2：不同人群（年龄/收入/城市等级）在上述关系中存在调节作用（待验证）。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🔶AI健身App与指导服务数据（行业报告须下载核验）；✅全民健身数字化政策（体育总局）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跑者/健身社群问卷+产品测评；区别于003（智能穿戴设备购买）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🔶AI健身App与指导服务数据（行业报告须下载核验）；✅全民健身数字化政策（体育总局）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