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542. “AI 装修，一键出图”——AI 家装设计工具的使用与信任研究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研究对象：装修中的业主、使用AI出图/VR看装修效果的消费者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核心问题/变量：AI家装设计（户型改造/风格渲染）使用体验、与设计师对比、决策辅助效果、付费意愿、落地还原度信任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H1：AI家装设计（户型改造/风格渲染）使用体验、与设计师对比显著影响落地还原度信任（待验证）；H2：不同人群（年龄/收入/城市等级）在上述关系中存在调节作用（待验证）。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🔶AI家装工具市场动态（行业媒体须下载核验）；✅智能家居与家装消费政策（商务部）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装修社群问卷+装企访谈；区别于333（整装消费）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🔶AI家装工具市场动态（行业媒体须下载核验）；✅智能家居与家装消费政策（商务部）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