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677. “AI 客服，气到想骂人”——AI客服使用体验与人工转接研究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研究对象：频繁遭遇AI客服（电话/在线）的消费者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核心问题/变量：AI客服应答效率与满意度、转人工难度（隐藏转接）、情绪体验、投诉意愿、对品牌形象影响、企业优化期待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H1：AI客服应答效率与满意度、转人工难度（隐藏转接）显著影响企业优化期待（待验证）；H2：不同人群（年龄/收入/城市等级）在上述关系中存在调节作用（待验证）。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🔶AI客服体验投诉报道（消协、央媒须下载核验）；✅客服服务规范（市场监管总局）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消费者问卷+客服企业访谈；获奖黑名单核对：近三年无AI客服体验获奖题（区别于308AI客服应答）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🔶AI客服体验投诉报道（消协、央媒须下载核验）；✅客服服务规范（市场监管总局）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