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786. “AI 做PPT，效率神器”——AI演示文稿工具（自动生成PPT）使用研究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研究对象：使用AI生成PPT的职场人/学生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核心问题/变量：AI做PPT场景（汇报/答辩/提案）、生成质量（版式/逻辑）、时间节省、与人工修改平衡、订阅付费、审美信任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H1：AI做PPT场景（汇报/答辩/提案）、生成质量（版式/逻辑）显著影响审美信任（待验证）；H2：不同人群（年龄/收入/城市等级）在上述关系中存在调节作用（待验证）。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🔶AI办公工具渗透数据（行业报告须下载核验）；✅办公软件国产化与AI政策（工信部）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职场/学生问卷+工具方访谈；获奖黑名单核对：近三年无AI做PPT获奖题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🔶AI办公工具渗透数据（行业报告须下载核验）；✅办公软件国产化与AI政策（工信部）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