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860. “AI 政务助手，办事不再跑”——政务服务AI助手（智能问答、审批）使用研究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研究对象：使用政务服务App/AI助手的市民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核心问题/变量：政务AI助手使用场景（查询/预约/材料）、办事效率感知、与线下窗口对比、数字鸿沟（老年）、满意度与建议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政务AI助手使用场景（查询/预约/材料）、办事效率感知（满意度与建议）之间存在可检验的关系，且受群体差异（年龄/收入/地区/身份）调节（待验证）；H2：政务AI助手使用场景（查询/预约/材料）、办事效率感知是影响满意度与建议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🔶政务服务数字化转型政策（国务院、网信办）；🔶政务AI应用案例（须下载核验）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政务大厅渠道+市民问卷；获奖黑名单核对：近三年无政务AI获奖题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🔶政务服务数字化转型政策（国务院、网信办）；🔶政务AI应用案例（须下载核验）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