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873. “AI 照片修复，记忆重生”——AI老照片修复（上色、清晰化）消费研究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研究对象：使用AI修复老照片（全家福/遗照）的用户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核心问题/变量：修复动机（纪念/家族传承）、工具选择（App/淘宝店）、收费（几元-几十元）、修复质量惊喜、隐私（照片上传）顾虑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H1：修复动机（纪念/家族传承）、工具选择（App/淘宝店）显著影响隐私（照片上传）顾虑（待验证）；H2：不同人群（年龄/收入/城市等级）在上述关系中存在调节作用（待验证）。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🔶AI照片修复服务报道（科技媒体须下载核验）；✅个人信息保护法（全国人大）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修复店铺买家问卷+商家访谈；获奖黑名单核对：近三年无AI照片修复获奖题（区别于540老照片修复泛题）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🔶AI照片修复服务报道（科技媒体须下载核验）；✅个人信息保护法（全国人大）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