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920. “AI 育儿助手，育儿黑匣子”——AI育儿App（喂养、睡眠、发育）使用研究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研究对象：使用AI育儿App（记录/建议/问答）的新手父母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核心问题/变量：AI育儿功能使用（生长曲线/辅食/睡眠）、建议准确性信任、医疗边界（发烧建议）、信息焦虑、付费订阅、依赖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H1：AI育儿功能使用（生长曲线/辅食/睡眠）、建议准确性信任显著影响依赖（待验证）；H2：不同人群（年龄/收入/城市等级）在上述关系中存在调节作用（待验证）。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🔶母婴健康App规范（卫健委、网信办）；🔶育儿App市场数据（须下载核验）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母婴社群问卷+产品方访谈；获奖黑名单核对：近三年无AI育儿App获奖题（区别于746 AI哄睡）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🔶母婴健康App规范（卫健委、网信办）；🔶育儿App市场数据（须下载核验）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