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1012. “特种兵旅游，极限打卡”——特种兵式旅游（短时多景点）消费研究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研究对象：开展特种兵式旅游（周末48小时跨城打卡）的大学生与青年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核心问题/变量：特种兵旅游动机（性价比/出片/集章）、交通成本（夜车硬座）、打卡密度安排、疲劳与体验权衡、转向慢游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H1：特种兵旅游动机（性价比/出片/集章）、交通成本（夜车硬座）显著影响转向慢游（待验证）；H2：不同人群（年龄/收入/城市等级）在上述关系中存在调节作用（待验证）。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🔶特种兵旅游现象报道（央媒须下载核验）；✅青年文旅消费政策（文旅部）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学生社群问卷+火车站/青旅访谈；获奖黑名单核对：近三年无特种兵旅游获奖题（区别于143 citywalk，聚焦极限打卡）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🔶特种兵旅游现象报道（央媒须下载核验）；✅青年文旅消费政策（文旅部）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