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1121. “高铁游中国，2小时旅游圈”——高铁周末游（2小时圈）消费研究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研究对象：周末乘高铁短途游（2小时圈）的游客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核心问题/变量：高铁周末游频次（周五下班走）、高铁站与景区接驳、目的城市消费（美食/住宿）、周末票抢购、与自驾对比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H1：高铁周末游频次（周五下班走）、高铁站与景区接驳显著影响与自驾对比（待验证）；H2：不同人群（年龄/收入/城市等级）在上述关系中存在调节作用（待验证）。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🔶高铁旅游与路地合作政策（国铁集团、文旅部）；🔶高铁游数据（须下载核验）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高铁旅客问卷+旅行社访谈；获奖黑名单核对：近三年无高铁周末游获奖题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🔶高铁旅游与路地合作政策（国铁集团、文旅部）；🔶高铁游数据（须下载核验）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