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1217. “演唱会后遗症，戒断反应”——演唱会戒断反应（情绪后续消费）研究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研究对象：演唱会后经历戒断反应（失落/反复回看）的粉丝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核心问题/变量：演唱会瞬间快乐与散场失落（戒断感）、散场周边消费（官方周边/同款）、视频回看与二创、下一场预定、心理调适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H1：演唱会瞬间快乐与散场失落（戒断感）、散场周边消费（官方周边/同款）显著影响心理调适（待验证）；H2：不同人群（年龄/收入/城市等级）在上述关系中存在调节作用（待验证）。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🔶演出消费心理学研究（行业报告须下载核验）；✅演出市场管理规范（文旅部）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粉丝社群问卷+演出平台访谈；获奖黑名单核对：近三年无演唱会戒断反应获奖题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🔶演出消费心理学研究（行业报告须下载核验）；✅演出市场管理规范（文旅部）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