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1378. “门票预约制，约不到门票怎么办”——景区门票预约制（游客）体验研究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研究对象：经历景区门票预约（限流/分时）的游客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核心问题/变量：景区预约制（节假日限流）、约票难度（热门景区秒空）、分时入园（时段安排）、现场购票取代、黄牛代约、体验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H1：景区预约制（节假日限流）、约票难度（热门景区秒空）显著影响体验（待验证）；H2：不同人群（年龄/收入/城市等级）在上述关系中存在调节作用（待验证）。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🔶景区预约与客流管理政策（文旅部）；🔶预约制数据（须下载核验）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景区游客问卷+票务平台访谈；获奖黑名单核对：近三年无景区预约制获奖题（区别于1046免票、773演出票务，聚焦景区预约）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🔶景区预约与客流管理政策（文旅部）；🔶预约制数据（须下载核验）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