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412. “集章盖章，旅行新玩法”——城市盖章、集章护照消费行为研究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研究对象：参与盖章打卡（博物馆/景区/城市印章）的年轻人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核心问题/变量：集章动机（纪念/打卡/社交）、印章本消费、集章路线规划、与文创消费联动、持续热情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H1：集章动机（纪念/打卡/社交）、印章本消费显著影响持续热情（待验证）；H2：不同人群（年龄/收入/城市等级）在上述关系中存在调节作用（待验证）。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🔶"盖章热"（媒体现象报道需引原文）；✅文博游热潮（第三批37题衔接）；✅Citywalk式旅行消费（媒体）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博物馆/景区盖章点+小红书社群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🔶"盖章热"（媒体现象报道需引原文）；✅文博游热潮（第三批37题衔接）；✅Citywalk式旅行消费（媒体）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