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543. “夜爬看日出，山野浪漫”——景区夜爬、夜间登山体验消费研究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研究对象：参与夜爬（泰山、华山类）的年轻人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核心问题/变量：夜爬动机（日出/社交/打卡）、门票与装备支出、安全与保障体验、景区夜爬管理评价、复爬意愿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爬动机（日出/社交/打卡）、门票与装备支出（复爬意愿）之间存在可检验的关系，且受群体差异（年龄/收入/地区/身份）调节（待验证）；H2：夜爬动机（日出/社交/打卡）、门票与装备支出是影响复爬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🔶景区夜爬热潮报道（权威媒体须下载核验）；✅景区夜间开放政策（文旅部）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景区渠道+社交平台问卷；区别于391（城市夜消费）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🔶景区夜爬热潮报道（权威媒体须下载核验）；✅景区夜间开放政策（文旅部）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