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815. “打卡式旅游，拍照即来过”——景点打卡（出片）主导的旅游消费研究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确定行业：04_文化旅游与演艺（选择理由：贴合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研究对象：以拍照打卡为主要目的的年轻游客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核心问题/变量：打卡式旅游动机（社交展示/流行）、打卡点排队、出片装备（穿搭/摄影）投入、与深度游对比、打卡倦怠、转向体验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H1：打卡式旅游动机（社交展示/流行）、打卡点排队显著影响转向体验（待验证）；H2：不同人群（年龄/收入/城市等级）在上述关系中存在调节作用（待验证）。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🔶打卡旅游现象报道（文旅媒体须下载核验）；✅文旅消费多样化政策（文旅部）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景区打卡点问卷+游客访谈；获奖黑名单核对：近三年无打卡旅游获奖题（区别于143 citywalk）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🔶打卡旅游现象报道（文旅媒体须下载核验）；✅文旅消费多样化政策（文旅部）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