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306. “AI 打工24小时，人干什么”——大模型智能体（Agent）自动执行任务的职场接受度研究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研究对象：使用过AI智能体（自动写代码/做报表/爬数据）的职场人/学生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核心问题/变量：任务类型、自主运行接受度（24小时挂机）、结果信任、监督需求、岗位焦虑、付费意愿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H1：任务类型、自主运行接受度（24小时挂机）显著影响付费意愿（待验证）；H2：不同人群（年龄/收入/城市等级）在上述关系中存在调节作用（待验证）。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✅GPT-5 Preview 2026年6月发布：100万token上下文、内置深度推理；✅Agent Mode最长可自主运行24小时任务、AI从"辅助"升级为"自主执行者"；✅人机对话从工具向伙伴跨越（医疗/教育/企业渗透）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AI工具用户社群/高校渠道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✅GPT-5 Preview 2026年6月发布：100万token上下文、内置深度推理；✅Agent Mode最长可自主运行24小时任务、AI从"辅助"升级为"自主执行者"；✅人机对话从工具向伙伴跨越（医疗/教育/企业渗透）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