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056. “数字乡村，治理提效”——村民对数字乡村服务平台的使用意愿与满意度研究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研究对象：常住村民（村干部+普通村民）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核心问题/变量：数字素养、平台有用性、参与度、满意度、治理效能感知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H1：数字素养、平台有用性（治理效能感知）之间存在可检验的关系，且受群体差异（年龄/收入/地区/身份）调节（待验证）；H2：数字素养、平台有用性是影响治理效能感知的关键因素（待验证）。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