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644. “乡村直播间，县长带货”——政府官员直播带货的公众接受度研究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建议地区：乡村（可按省/市细化抽样框）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确定行业：14_乡村振兴与县域经济（选择理由：贴合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研究对象：观看过县长/村支书直播带货的观众与消费者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核心问题/变量：官员带货观看动机、信任度与下单意愿、货品质量预期、与网红带货对比、可持续性看法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官员带货观看动机、信任度与下单意愿（可持续性看法）之间存在可检验的关系，且受群体差异（年龄/收入/地区/身份）调节（待验证）；H2：官员带货观看动机、信任度与下单意愿是影响可持续性看法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🔶县长带货现象报道（央媒须下载核验）；✅农村电商发展政策（商务部）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直播间观众问卷+地方商务部门访谈；获奖黑名单核对：近三年无官员带货获奖题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🔶县长带货现象报道（央媒须下载核验）；✅农村电商发展政策（商务部）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