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686. “乡村振兴驿站，服务最后一公里”——乡村综合服务驿站（快递、电商、代办）研究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研究对象：使用乡村服务驿站的村民及站长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核心问题/变量：驿站服务内容（快递/网购/缴费代办）、使用频次、站长角色（收益/公益）、对生活改善感知、可持续运营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驿站服务内容（快递/网购/缴费代办）、使用频次（可持续运营）之间存在可检验的关系，且受群体差异（年龄/收入/地区/身份）调节（待验证）；H2：驿站服务内容（快递/网购/缴费代办）、使用频次是影响可持续运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✅县域商业与村级物流政策（商务部、邮政局）；🔶乡村驿站建设数据（须下载核验）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村级驿站实地问卷+站长访谈；获奖黑名单核对：近三年无乡村驿站获奖题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✅县域商业与村级物流政策（商务部、邮政局）；🔶乡村驿站建设数据（须下载核验）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