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“乐龄社区”——中部省会城市青年用户关于社区居家养老服务的服务可及性与子女推荐意愿研究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