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“小额安心”——杭州主城区青年用户关于年轻人互联网保险的条款理解度与续保意愿研究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研究地区/人群：年轻人互联网保险</w:t>
      </w:r>
    </w:p>
    <w:p>
      <w:r>
        <w:rPr>
          <w:rFonts w:ascii="宋体" w:hAnsi="宋体" w:eastAsia="宋体"/>
          <w:b w:val="0"/>
          <w:sz w:val="22"/>
        </w:rPr>
        <w:t>研究阶段：mid</w:t>
      </w:r>
    </w:p>
    <w:p>
      <w:r>
        <w:rPr>
          <w:rFonts w:ascii="宋体" w:hAnsi="宋体" w:eastAsia="宋体"/>
          <w:b w:val="0"/>
          <w:sz w:val="22"/>
        </w:rPr>
        <w:t>研究对象：年轻人互联网保险</w:t>
      </w:r>
    </w:p>
    <w:p>
      <w:r>
        <w:rPr>
          <w:rFonts w:ascii="宋体" w:hAnsi="宋体" w:eastAsia="宋体"/>
          <w:b/>
          <w:sz w:val="26"/>
        </w:rPr>
        <w:t>二、核心问题与变量</w:t>
      </w:r>
    </w:p>
    <w:p>
      <w:r>
        <w:rPr>
          <w:rFonts w:ascii="宋体" w:hAnsi="宋体" w:eastAsia="宋体"/>
          <w:b w:val="0"/>
          <w:sz w:val="22"/>
        </w:rPr>
        <w:t>核心变量：条款理解度；续保意愿</w:t>
      </w:r>
    </w:p>
    <w:p>
      <w:r>
        <w:rPr>
          <w:rFonts w:ascii="宋体" w:hAnsi="宋体" w:eastAsia="宋体"/>
          <w:b w:val="0"/>
          <w:sz w:val="22"/>
        </w:rPr>
        <w:t>两个可测研究点：条款理解度；续保意愿</w:t>
      </w:r>
    </w:p>
    <w:p>
      <w:r>
        <w:rPr>
          <w:rFonts w:ascii="宋体" w:hAnsi="宋体" w:eastAsia="宋体"/>
          <w:b/>
          <w:sz w:val="26"/>
        </w:rPr>
        <w:t>三、生成假设</w:t>
      </w:r>
    </w:p>
    <w:p>
      <w:r>
        <w:rPr>
          <w:rFonts w:ascii="宋体" w:hAnsi="宋体" w:eastAsia="宋体"/>
          <w:b w:val="0"/>
          <w:sz w:val="22"/>
        </w:rPr>
        <w:t>条款理解度越高，续保意愿意愿越强；不同年龄、收入或使用经历群体存在差异。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可通过年轻人互联网保险相关社区、平台或机构招募样本，采用问卷与访谈测量条款理解度、续保意愿及群体差异。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