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1353. “婚礼极简风，旅行结婚去”——旅行结婚、极简婚礼（新式婚庆）消费研究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研究对象：选择旅行结婚/极简婚礼（不办酒席）的新婚夫妇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核心问题/变量：婚礼极简化（不摆酒/小仪式）、旅行结婚（目的地）、预算分配（减少婚宴增蜜月）、父母传统压力、新式婚礼服务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极简化（不摆酒/小仪式）、旅行结婚（目的地）（新式婚礼服务）之间存在可检验的关系，且受群体差异（年龄/收入/地区/身份）调节（待验证）；H2：婚礼极简化（不摆酒/小仪式）、旅行结婚（目的地）是影响新式婚礼服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🔶婚庆服务规范（商务部）；🔶旅行结婚市场数据（须下载核验）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新婚夫妇问卷+婚庆公司访谈；获奖黑名单核对：近三年无旅行结婚获奖题（区别于1037二次元婚礼、448婚礼极简化泛题，聚焦旅行目的地婚礼）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🔶婚庆服务规范（商务部）；🔶旅行结婚市场数据（须下载核验）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