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624. “相亲网站会员，婚恋平台陷阱”——婚恋平台付费会员与虚假信息研究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研究对象：使用婚恋平台（探探/珍爱/世纪佳缘类）及付费会员用户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核心问题/变量：平台使用动机、付费会员购买与价格感知、虚假信息/杀猪盘遭遇、脱单效果、投诉维权意愿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H1：平台使用动机、付费会员购买与价格感知显著影响投诉维权意愿（待验证）；H2：不同人群（年龄/收入/城市等级）在上述关系中存在调节作用（待验证）。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✅婚恋平台整治行动（民政部、网信办）；🔶婚恋平台投诉数据（消协须下载核验）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婚恋平台用户问卷+消协投诉数据；获奖黑名单核对：近三年无婚恋平台获奖题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✅婚恋平台整治行动（民政部、网信办）；🔶婚恋平台投诉数据（消协须下载核验）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