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1266. “听书会员，耳朵阅读”——听书App会员（有声书订阅）消费研究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研究对象：订阅听书会员（喜马拉雅/番茄畅听）的用户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核心问题/变量：听书场景（通勤/睡前）、会员订阅（年费/连续包月）、有声书制作质量（主播演绎）、与看纸质对比、退订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H1：听书场景（通勤/睡前）、会员订阅（年费/连续包月）显著影响退订（待验证）；H2：不同人群（年龄/收入/城市等级）在上述关系中存在调节作用（待验证）。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🔶有声内容平台规范（广电总局）；🔶听书市场数据（须下载核验）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听书用户问卷+平台访谈；获奖黑名单核对：近三年无听书会员获奖题（区别于262有声书泛题，聚焦订阅制）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🔶有声内容平台规范（广电总局）；🔶听书市场数据（须下载核验）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