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1310. “社区合伙人，居民共治新玩法”——社区合伙人（居民共治）参与研究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研究对象：参与社区合伙人机制（居民/商家/组织共建）的居民与商户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核心问题/变量：社区合伙人形式（商户共建/居民认领）、参与意愿与激励、社区治理效能、资源置换（场地换服务）、典型案例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社区合伙人形式（商户共建/居民认领）、参与意愿与激励（典型案例）之间存在可检验的关系，且受群体差异（年龄/收入/地区/身份）调节（待验证）；H2：社区合伙人形式（商户共建/居民认领）、参与意愿与激励是影响典型案例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🔶基层治理与社区合伙人政策（民政部、地方）；🔶社区合伙人案例（须下载核验）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试点社区问卷+街道访谈；获奖黑名单核对：近三年无社区合伙人获奖题（区别于382社区共治泛题，聚焦合伙人机制）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🔶基层治理与社区合伙人政策（民政部、地方）；🔶社区合伙人案例（须下载核验）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