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1312. “银发食堂补贴，社区助餐2.0”——老年助餐点（补贴机制）运营研究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研究对象：享受老年助餐补贴（社区食堂/助餐点）的老年人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核心问题/变量：老年助餐补贴（政府补贴/企业让利）、助餐点覆盖（15分钟圈）、菜品适老化、亏损难题（市场化）、满意度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年助餐补贴（政府补贴/企业让利）、助餐点覆盖（15分钟圈）（满意度）之间存在可检验的关系，且受群体差异（年龄/收入/地区/身份）调节（待验证）；H2：老年助餐补贴（政府补贴/企业让利）、助餐点覆盖（15分钟圈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🔶老年助餐服务行动方案（民政部）；🔶助餐点数据（须下载核验）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助餐点问卷+民政部门访谈；获奖黑名单核对：近三年无老年助餐补贴获奖题（区别于1146搭伙饭、968社区食堂，聚焦补贴运营机制）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🔶老年助餐服务行动方案（民政部）；🔶助餐点数据（须下载核验）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