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032. “平价仓储会员店，中产新超市”——仓储式会员店（山姆、开市客、Costco类）消费研究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研究对象：仓储式会员店会员及潜在消费者（城市中产家庭）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核心问题/变量：会员店办卡动机（品质/大包装/自有品牌）、年费接受度、自有品牌（Member's Mark类）信任、大包装消费习惯、与传统超市对比、续费忠诚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H1：会员店办卡动机（品质/大包装/自有品牌）、年费接受度显著影响续费忠诚（待验证）；H2：不同人群（年龄/收入/城市等级）在上述关系中存在调节作用（待验证）。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✅仓储会员店扩张报道（权威媒体须下载核验）；🔶会员店市场规模（行业报告须下载核验）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会员店渠道问卷+消费者社群；获奖黑名单核对：近三年无仓储会员店获奖题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✅仓储会员店扩张报道（权威媒体须下载核验）；🔶会员店市场规模（行业报告须下载核验）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