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814. “社区缝补店，小修小补回归”——社区修补服务（改衣、修鞋、配钥匙）消费研究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研究对象：使用社区小修小补服务的居民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核心问题/变量：修补服务类型（改衣/修鞋/开锁）、使用频次、价格与手艺信任、关键小事（民生清单）政策感知、年轻人回流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修补服务类型（改衣/修鞋/开锁）、使用频次（年轻人回流）之间存在可检验的关系，且受群体差异（年龄/收入/地区/身份）调节（待验证）；H2：修补服务类型（改衣/修鞋/开锁）、使用频次是影响年轻人回流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🔶小修小补回归政策（商务部便民生活圈）；🔶社区修补服务报道（须下载核验）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社区修补摊实地问卷+从业者访谈；获奖黑名单核对：近三年无社区修补获奖题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🔶小修小补回归政策（商务部便民生活圈）；🔶社区修补服务报道（须下载核验）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