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1227. “适老无障碍改造，公共空间友好”——公共空间适老无障碍（设施）满意度研究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研究对象：使用公共空间无障碍设施（坡道/扶手/无障碍厕所）的老年人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核心问题/变量：公共无障碍设施覆盖（公园/商场/医院）、坡道扶手质量、无障碍厕所使用、轮椅族出行、改进需求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H1：公共无障碍设施覆盖（公园/商场/医院）、坡道扶手质量显著影响改进需求（待验证）；H2：不同人群（年龄/收入/城市等级）在上述关系中存在调节作用（待验证）。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🔶无障碍环境建设法实施（住建部、中国残联）；🔶无障碍设施数据（须下载核验）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老年/轮椅用户问卷+残联访谈；获奖黑名单核对：近三年无公共无障碍设施获奖题（区别于13/949适老空间泛题，聚焦设施细节）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🔶无障碍环境建设法实施（住建部、中国残联）；🔶无障碍设施数据（须下载核验）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