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1331. “社区嵌入式服务，家门口的养老托育”——社区嵌入式服务设施（养老托育）研究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确定行业：08_居住与城市更新（选择理由：贴合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研究对象：使用社区嵌入式服务设施（嵌入式养老/托育点）的居民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核心问题/变量：嵌入式服务（一老一小）、设施建设（利用闲置房）、使用费用（普惠价）、居民需求（托育/养老/食堂）、满意度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嵌入式服务（一老一小）、设施建设（利用闲置房）（满意度）之间存在可检验的关系，且受群体差异（年龄/收入/地区/身份）调节（待验证）；H2：嵌入式服务（一老一小）、设施建设（利用闲置房）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🔶城市社区嵌入式服务设施建设政策（发改委、民政部）；🔶试点城市数据（须下载核验）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试点社区问卷+发改委/民政访谈；获奖黑名单核对：近三年无嵌入式服务获奖题（区别于319/968养老泛题，聚焦嵌入式综合设施）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🔶城市社区嵌入式服务设施建设政策（发改委、民政部）；🔶试点城市数据（须下载核验）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