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361. “屋顶光伏，新国标下的选择”——户用光伏新国标后家庭安装决策研究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研究对象：已装或考虑装户用光伏的农村/城镇自建房家庭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核心问题/变量：安装动机（省电/卖电/潮流）、新国标知晓（2026-07）、逆变器与并网认知、成本回收预期、运维顾虑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安装动机（省电/卖电/潮流）、新国标知晓（2026-07）（运维顾虑）之间存在可检验的关系，且受群体差异（年龄/收入/地区/身份）调节（待验证）；H2：安装动机（省电/卖电/潮流）、新国标知晓（2026-07）是影响运维顾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版《户用分布式光伏发电并网技术要求》2026年7月1日执行（12项重大技术升级、老旧逆变器无法通过并网验收）；✅2026年国内光伏新增装机阶段性回落至180—240GW（2025年315GW、-24%—43%）；✅"只要有屋顶就能并网"旧经验失效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光伏安装商渠道+村镇走访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版《户用分布式光伏发电并网技术要求》2026年7月1日执行（12项重大技术升级、老旧逆变器无法通过并网验收）；✅2026年国内光伏新增装机阶段性回落至180—240GW（2025年315GW、-24%—43%）；✅"只要有屋顶就能并网"旧经验失效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