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1259. “谷子圈二手交易，出谷回血”——谷子二手交易（出谷、换物）消费研究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确定行业：16_二次元与青年潮流（选择理由：贴合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研究对象：在谷圈二手市场出谷/换谷/收谷的二次元玩家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核心问题/变量：谷子二手交易（出谷回血）、交易平台（闲鱼/谷圈App）、谷子保值（烫门/冷门）、同城面交、交易纠纷（跑单/验货）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H1：谷子二手交易（出谷回血）、交易平台（闲鱼/谷圈App）显著影响交易纠纷（跑单/验货）（待验证）；H2：不同人群（年龄/收入/城市等级）在上述关系中存在调节作用（待验证）。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🔶二手商品交易规范（市场监管总局）；🔶谷圈交易数据（平台须下载核验）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谷圈社群问卷+交易平台访谈；获奖黑名单核对：近三年无谷子二手交易获奖题（区别于623盲盒二手、819谷子调价，聚焦玩家间出谷）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🔶二手商品交易规范（市场监管总局）；🔶谷圈交易数据（平台须下载核验）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