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1272. “赛博祈愿2.0，数字功德箱”——赛博祈福（数字功德、虚拟祭拜）消费研究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研究对象：参与线上祈福（电子木鱼/数字功德/虚拟祭扫）的用户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核心问题/变量：线上祈福方式（电子木鱼/云端寺）、数字功德捐赠（打赏）、虚拟祭扫（清明代祭）、心理安慰效果、争议（商业化）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H1：线上祈福方式（电子木鱼/云端寺）、数字功德捐赠（打赏）显著影响争议（商业化）（待验证）；H2：不同人群（年龄/收入/城市等级）在上述关系中存在调节作用（待验证）。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🔶网络祭祀与宗教活动规范（国家宗教局、网信办）；🔶线上祈福数据（须下载核验）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祈福用户问卷+平台访谈；获奖黑名单核对：近三年无数字功德祈福获奖题（区别于507电子木鱼，聚焦捐赠祭拜场景）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🔶网络祭祀与宗教活动规范（国家宗教局、网信办）；🔶线上祈福数据（须下载核验）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