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1275. “谷子社交，吃谷新朋友”——谷子社交（交换、开箱、面基）消费研究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研究对象：通过吃谷/谷圈活动结交朋友的二次元玩家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核心问题/变量：谷圈社交（交换/开箱分享/展子面基）、吃谷搭子（拼单）、线下谷子店社交据点、圈子认同、社交成本（买谷）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H1：谷圈社交（交换/开箱分享/展子面基）、吃谷搭子（拼单）显著影响社交成本（买谷）（待验证）；H2：不同人群（年龄/收入/城市等级）在上述关系中存在调节作用（待验证）。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🔶二次元圈层消费研究（行业报告须下载核验）；🔶谷子社交报道（青年媒体须下载核验）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谷圈社群问卷+谷子店访谈；获奖黑名单核对：近三年无谷子社交获奖题（区别于162游戏搭子、1133运动搭子，聚焦谷圈社交）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🔶二次元圈层消费研究（行业报告须下载核验）；🔶谷子社交报道（青年媒体须下载核验）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