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155. “桌游吧，围炉夜话”——桌游吧、剧本桌游社交消费行为研究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研究对象：去过桌游吧/玩过桌游的年轻人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核心问题/变量：局次频率、人均消费、社交动机、DM服务满意度、复购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H1：局次频率、人均消费显著影响复购（待验证）；H2：不同人群（年龄/收入/城市等级）在上述关系中存在调节作用（待验证）。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🔶桌游行业回暖（媒体：桌游吧"复活"报道，需引原文）；✅泛二次元/青年社交消费背景；✅TCG与桌游泛娱乐市场扩容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桌游吧现场调研+剧本杀社群（与剧本杀区分：重桌游轻剧情）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🔶桌游行业回暖（媒体：桌游吧"复活"报道，需引原文）；✅泛二次元/青年社交消费背景；✅TCG与桌游泛娱乐市场扩容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