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162. “游戏搭子变朋友”——游戏社交（组队、公会、游戏聊天室）与友谊建立研究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研究对象：通过游戏结交线上好友或线下朋友的玩家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核心问题/变量：社交深度、信任迁移（线上到线下）、孤独感缓解、持续社交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H1：社交深度、信任迁移（线上到线下）显著影响持续社交（待验证）；H2：不同人群（年龄/收入/城市等级）在上述关系中存在调节作用（待验证）。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🔶游戏社交研究文献（学术）；✅中国游戏用户规模约6.74亿（中国音数协2025年数据，🔶需下载核对）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游戏公会/联机社群渠道；与第二批39"AI搭子"区分：真人游戏社交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🔶游戏社交研究文献（学术）；✅中国游戏用户规模约6.74亿（中国音数协2025年数据，🔶需下载核对）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