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1342. “城市定向赛，跑步打卡城市”——城市定向赛（寻宝式运动）参与研究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确定行业：05_体育健身与户外运动（选择理由：贴合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研究对象：参加城市定向赛（团体寻点打卡）的选手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核心问题/变量：定向赛形式（骑行/徒步/地铁接力）、组队社交、城市探索（打卡地标）、参赛费用与奖品、亲子/企业团建、复赛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定向赛形式（骑行/徒步/地铁接力）、组队社交（复赛）之间存在可检验的关系，且受群体差异（年龄/收入/地区/身份）调节（待验证）；H2：定向赛形式（骑行/徒步/地铁接力）、组队社交是影响复赛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🔶全民健身赛事活动政策（体育总局）；🔶城市定向赛数据（须下载核验）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赛事选手问卷+主办方访谈；获奖黑名单核对：近三年无城市定向赛获奖题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🔶全民健身赛事活动政策（体育总局）；🔶城市定向赛数据（须下载核验）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