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251. “私教课，请还是不请”——健身私教服务消费意愿与教练信任研究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研究对象：办过健身卡或上过私教课的健身人群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核心问题/变量：私教价格接受（单节/打包）、教练专业信任、销售套路感知、续课意愿、退费经历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H1：私教价格接受（单节/打包）、教练专业信任显著影响退费经历（待验证）；H2：不同人群（年龄/收入/城市等级）在上述关系中存在调节作用（待验证）。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✅私教服务市场有望达500亿元；✅健身培训市场2026年破2000亿元（CAGR 15%+）；✅持权威认证教练不足三成、专业教练供不应求（行业🔶）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健身房/私教工作室渠道；话题贴近大学生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✅私教服务市场有望达500亿元；✅健身培训市场2026年破2000亿元（CAGR 15%+）；✅持权威认证教练不足三成、专业教练供不应求（行业🔶）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