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694. “骑行通勤，绿色两轮”——骑行通勤（共享单车、自有车）与骑行道消费研究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研究对象：骑行通勤的城市上班族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核心问题/变量：骑行通勤选择动机（省钱/健身/堵车）、车辆选择（共享/自有/电助力）、通勤距离与时长、骑行道设施满意度、装备消费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H1：骑行通勤选择动机（省钱/健身/堵车）、车辆选择（共享/自有/电助力）显著影响装备消费（待验证）；H2：不同人群（年龄/收入/城市等级）在上述关系中存在调节作用（待验证）。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✅城市绿道与骑行道规划（住建部）；🔶骑行通勤数据（出行平台报告须下载核验）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通勤者问卷+市政骑行道数据；获奖黑名单核对：近三年无骑行通勤获奖题（区别于577共享单车涨价/003中老年骑行）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✅城市绿道与骑行道规划（住建部）；🔶骑行通勤数据（出行平台报告须下载核验）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