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794. “攀岩馆，垂直社交场”——攀岩馆消费与运动社交研究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研究对象：攀岩馆会员/体验者（含青年社交）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核心问题/变量：攀岩入门动机（挑战/社交/出片）、岩馆次卡与课程、装备（鞋/粉袋）消费、攀友社群（搭子）、复购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H1：攀岩入门动机（挑战/社交/出片）、岩馆次卡与课程显著影响复购（待验证）；H2：不同人群（年龄/收入/城市等级）在上述关系中存在调节作用（待验证）。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🔶攀岩馆市场数据（行业报告须下载核验）；✅攀岩入奥与推广政策（体育总局）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岩馆渠道问卷+经营者访谈；获奖黑名单核对：近三年无攀岩馆获奖题（区别于456攀岩泛题聚焦岩馆）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🔶攀岩馆市场数据（行业报告须下载核验）；✅攀岩入奥与推广政策（体育总局）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