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834. “露营装备国货，平替崛起”——露营装备（国产平替）消费研究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研究对象：露营玩家（对比过进口/国产装备）的家庭与青年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核心问题/变量：露营装备购买（帐篷/天幕/桌椅）、国产平替（性价比）选择、装备升级路径、二手装备交易、放置吃灰现象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H1：露营装备购买（帐篷/天幕/桌椅）、国产平替（性价比）选择显著影响放置吃灰现象（待验证）；H2：不同人群（年龄/收入/城市等级）在上述关系中存在调节作用（待验证）。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🔶露营装备市场数据（行业报告须下载核验）；✅露营旅游发展政策（文旅部）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露营社群问卷+装备商家访谈；获奖黑名单核对：近三年无露营装备获奖题（区别于107露营泛题、后述露营咖啡）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🔶露营装备市场数据（行业报告须下载核验）；✅露营旅游发展政策（文旅部）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