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864. “健身环大冒险，宅家运动”——体感健身游戏（健身环、VR运动）消费研究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研究对象：使用健身环/switch体感运动（含VR）的居家锻炼者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核心问题/变量：体感健身动机（宅家/趣味）、设备消费（环/VR）、运动坚持率（吃灰现象）、与健身房对比、游戏化激励、复购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H1：体感健身动机（宅家/趣味）、设备消费（环/VR）显著影响复购（待验证）；H2：不同人群（年龄/收入/城市等级）在上述关系中存在调节作用（待验证）。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🔶体感健身游戏报道（科技媒体须下载核验）；✅智慧体育与全民健身政策（体育总局）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游戏社群问卷+设备经销商访谈；获奖黑名单核对：近三年无体感健身获奖题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🔶体感健身游戏报道（科技媒体须下载核验）；✅智慧体育与全民健身政策（体育总局）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