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126. “一碗热饭，社区食堂”——社区食堂全龄化运营满意度与可持续性研究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研究对象：社区食堂就餐居民（含老人/上班族/学生）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核心问题/变量：就餐频次、菜品价格满意度、全龄化接受、运营改进建议、续用意愿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H1：就餐频次、菜品价格满意度显著影响续用意愿（待验证）；H2：不同人群（年龄/收入/城市等级）在上述关系中存在调节作用（待验证）。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✅截至2026年6月底全国8.2万家老年助餐点、日均服务超400万人次；✅社区餐饮市场2026年预计1.2万亿元（行业测算）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社区食堂现场问卷+管理者访谈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✅截至2026年6月底全国8.2万家老年助餐点、日均服务超400万人次；✅社区餐饮市场2026年预计1.2万亿元（行业测算）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