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1396. “预制菜出海，中餐工业化”——预制菜出海（海外市场）消费研究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研究对象：消费中式预制菜（海外）的海外华人/外国人及出口企业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核心问题/变量：中餐预制菜出海（酸菜鱼/小笼包）、海外销售渠道（商超/电商）、口味本地化、冷链与认证（FDA）、华人乡愁消费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H1：中餐预制菜出海（酸菜鱼/小笼包）、海外销售渠道（商超/电商）显著影响华人乡愁消费（待验证）；H2：不同人群（年龄/收入/城市等级）在上述关系中存在调节作用（待验证）。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🔶预制菜出口与食品安全国际标准（海关、市场监管总局）；🔶中餐出海数据（须下载核验）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出口企业问卷+海外消费者访谈；获奖黑名单核对：近三年无预制菜出海获奖题（区别于367/1374预制菜，聚焦出口）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🔶预制菜出口与食品安全国际标准（海关、市场监管总局）；🔶中餐出海数据（须下载核验）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